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F5" w:rsidRDefault="000350F5" w:rsidP="003D434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350F5" w:rsidRDefault="000350F5" w:rsidP="003D434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350F5" w:rsidRDefault="000350F5" w:rsidP="003D434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350F5" w:rsidRDefault="000350F5" w:rsidP="003D434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0350F5" w:rsidRDefault="000350F5" w:rsidP="003D434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D4343" w:rsidRPr="003D4343" w:rsidRDefault="003D4343" w:rsidP="003D434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D4343">
        <w:rPr>
          <w:rFonts w:ascii="Calibri" w:eastAsia="Calibri" w:hAnsi="Calibri" w:cs="Calibri"/>
          <w:b/>
          <w:color w:val="000000"/>
          <w:sz w:val="24"/>
          <w:szCs w:val="24"/>
        </w:rPr>
        <w:t>Attestazione</w:t>
      </w:r>
    </w:p>
    <w:p w:rsidR="003D4343" w:rsidRPr="003D4343" w:rsidRDefault="003D4343" w:rsidP="003D434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D4343">
        <w:rPr>
          <w:rFonts w:ascii="Calibri" w:eastAsia="Calibri" w:hAnsi="Calibri" w:cs="Calibri"/>
          <w:color w:val="000000"/>
          <w:sz w:val="24"/>
          <w:szCs w:val="24"/>
        </w:rPr>
        <w:t xml:space="preserve">Si attesta che il presente Piano Triennale Integrato per la Prevenzione della Corruzione e per la Trasparenza ed Integrità è stato redatto dal sottoscritto Responsabile per la Prevenzione Corruzione e per la </w:t>
      </w:r>
      <w:r w:rsidR="00F040F2">
        <w:rPr>
          <w:rFonts w:ascii="Calibri" w:eastAsia="Calibri" w:hAnsi="Calibri" w:cs="Calibri"/>
          <w:color w:val="000000"/>
          <w:sz w:val="24"/>
          <w:szCs w:val="24"/>
        </w:rPr>
        <w:t xml:space="preserve">Trasparenza nominato </w:t>
      </w:r>
      <w:r w:rsidRPr="000350F5">
        <w:rPr>
          <w:rFonts w:ascii="Calibri" w:eastAsia="Calibri" w:hAnsi="Calibri" w:cs="Calibri"/>
          <w:color w:val="000000"/>
          <w:sz w:val="24"/>
          <w:szCs w:val="24"/>
        </w:rPr>
        <w:t xml:space="preserve">in data </w:t>
      </w:r>
      <w:r w:rsidR="000350F5" w:rsidRPr="000350F5">
        <w:rPr>
          <w:rFonts w:ascii="Calibri" w:eastAsia="Calibri" w:hAnsi="Calibri" w:cs="Calibri"/>
          <w:color w:val="000000"/>
          <w:sz w:val="24"/>
          <w:szCs w:val="24"/>
        </w:rPr>
        <w:t>28 dicembre 2016</w:t>
      </w:r>
      <w:r w:rsidRPr="000350F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33292" w:rsidRPr="000350F5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0350F5">
        <w:rPr>
          <w:rFonts w:ascii="Calibri" w:eastAsia="Calibri" w:hAnsi="Calibri" w:cs="Calibri"/>
          <w:sz w:val="24"/>
          <w:szCs w:val="24"/>
        </w:rPr>
        <w:t xml:space="preserve"> sottoposto nella sua attuale forma </w:t>
      </w:r>
      <w:r w:rsidR="00F040F2" w:rsidRPr="000350F5">
        <w:rPr>
          <w:rFonts w:ascii="Calibri" w:eastAsia="Calibri" w:hAnsi="Calibri" w:cs="Calibri"/>
          <w:sz w:val="24"/>
          <w:szCs w:val="24"/>
        </w:rPr>
        <w:t>per l’adozione</w:t>
      </w:r>
      <w:r w:rsidRPr="000350F5">
        <w:rPr>
          <w:rFonts w:ascii="Calibri" w:eastAsia="Calibri" w:hAnsi="Calibri" w:cs="Calibri"/>
          <w:sz w:val="24"/>
          <w:szCs w:val="24"/>
        </w:rPr>
        <w:t xml:space="preserve"> </w:t>
      </w:r>
      <w:r w:rsidR="00F040F2" w:rsidRPr="000350F5">
        <w:rPr>
          <w:rFonts w:ascii="Calibri" w:eastAsia="Calibri" w:hAnsi="Calibri" w:cs="Calibri"/>
          <w:sz w:val="24"/>
          <w:szCs w:val="24"/>
        </w:rPr>
        <w:t xml:space="preserve">avvenuta con </w:t>
      </w:r>
      <w:r w:rsidR="006D70E4" w:rsidRPr="000350F5">
        <w:rPr>
          <w:rFonts w:ascii="Calibri" w:eastAsia="Calibri" w:hAnsi="Calibri" w:cs="Calibri"/>
          <w:sz w:val="24"/>
          <w:szCs w:val="24"/>
        </w:rPr>
        <w:t>Delibera</w:t>
      </w:r>
      <w:r w:rsidRPr="000350F5">
        <w:rPr>
          <w:rFonts w:ascii="Calibri" w:eastAsia="Calibri" w:hAnsi="Calibri" w:cs="Calibri"/>
          <w:sz w:val="24"/>
          <w:szCs w:val="24"/>
        </w:rPr>
        <w:t xml:space="preserve"> </w:t>
      </w:r>
      <w:r w:rsidR="000350F5" w:rsidRPr="000350F5">
        <w:rPr>
          <w:rFonts w:ascii="Calibri" w:eastAsia="Calibri" w:hAnsi="Calibri" w:cs="Calibri"/>
          <w:sz w:val="24"/>
          <w:szCs w:val="24"/>
        </w:rPr>
        <w:t>del 17 marzo 2021.</w:t>
      </w:r>
    </w:p>
    <w:p w:rsidR="003D4343" w:rsidRPr="003D4343" w:rsidRDefault="003D4343" w:rsidP="003D434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3D4343" w:rsidRPr="003C0690" w:rsidRDefault="003D4343" w:rsidP="003C069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C0690">
        <w:rPr>
          <w:rFonts w:ascii="Calibri" w:eastAsia="Calibri" w:hAnsi="Calibri" w:cs="Calibri"/>
          <w:sz w:val="24"/>
          <w:szCs w:val="24"/>
        </w:rPr>
        <w:t xml:space="preserve">Si attesta altresì che il presente Piano </w:t>
      </w:r>
      <w:r w:rsidRPr="003C0690">
        <w:rPr>
          <w:rFonts w:ascii="Calibri" w:eastAsia="Calibri" w:hAnsi="Calibri" w:cs="Calibri"/>
          <w:color w:val="000000"/>
          <w:sz w:val="24"/>
          <w:szCs w:val="24"/>
        </w:rPr>
        <w:t>Integrato per la Prevenzione della Corruzione e per la Trasparenza ed Integrità</w:t>
      </w:r>
      <w:r w:rsidRPr="003C0690">
        <w:rPr>
          <w:rFonts w:ascii="Calibri" w:eastAsia="Calibri" w:hAnsi="Calibri" w:cs="Calibri"/>
          <w:sz w:val="24"/>
          <w:szCs w:val="24"/>
        </w:rPr>
        <w:t xml:space="preserve"> ha validità triennale decorrente dal momento della sua adozione da parte </w:t>
      </w:r>
      <w:r w:rsidR="00233292">
        <w:rPr>
          <w:rFonts w:ascii="Calibri" w:eastAsia="Calibri" w:hAnsi="Calibri" w:cs="Calibri"/>
          <w:sz w:val="24"/>
          <w:szCs w:val="24"/>
        </w:rPr>
        <w:t>dell’Organo Amministrativo</w:t>
      </w:r>
      <w:r w:rsidRPr="003C0690">
        <w:rPr>
          <w:rFonts w:ascii="Calibri" w:eastAsia="Calibri" w:hAnsi="Calibri" w:cs="Calibri"/>
          <w:sz w:val="24"/>
          <w:szCs w:val="24"/>
        </w:rPr>
        <w:t xml:space="preserve"> e potrà essere oggetto di modifica e/o integrazione laddove sarà reso necessario:</w:t>
      </w:r>
    </w:p>
    <w:p w:rsidR="003D4343" w:rsidRPr="006D70E4" w:rsidRDefault="003D4343" w:rsidP="006D70E4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6D70E4">
        <w:rPr>
          <w:rFonts w:ascii="Calibri" w:eastAsia="Calibri" w:hAnsi="Calibri" w:cs="Calibri"/>
          <w:sz w:val="24"/>
          <w:szCs w:val="24"/>
        </w:rPr>
        <w:t>da modifiche legislative e/o regolamentari attributive di nuove com</w:t>
      </w:r>
      <w:r w:rsidR="00F040F2" w:rsidRPr="006D70E4">
        <w:rPr>
          <w:rFonts w:ascii="Calibri" w:eastAsia="Calibri" w:hAnsi="Calibri" w:cs="Calibri"/>
          <w:sz w:val="24"/>
          <w:szCs w:val="24"/>
        </w:rPr>
        <w:t>petenze</w:t>
      </w:r>
      <w:r w:rsidR="003105F1" w:rsidRPr="006D70E4">
        <w:rPr>
          <w:rFonts w:ascii="Calibri" w:eastAsia="Calibri" w:hAnsi="Calibri" w:cs="Calibri"/>
          <w:sz w:val="24"/>
          <w:szCs w:val="24"/>
        </w:rPr>
        <w:t>.</w:t>
      </w:r>
    </w:p>
    <w:p w:rsidR="003D4343" w:rsidRPr="006D70E4" w:rsidRDefault="003D4343" w:rsidP="006D70E4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6D70E4">
        <w:rPr>
          <w:rFonts w:ascii="Calibri" w:eastAsia="Calibri" w:hAnsi="Calibri" w:cs="Calibri"/>
          <w:sz w:val="24"/>
          <w:szCs w:val="24"/>
        </w:rPr>
        <w:t>da modifiche normative in tema di prevenzione della corruzione;</w:t>
      </w:r>
    </w:p>
    <w:p w:rsidR="003D4343" w:rsidRPr="006D70E4" w:rsidRDefault="003D4343" w:rsidP="006D70E4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6D70E4">
        <w:rPr>
          <w:rFonts w:ascii="Calibri" w:eastAsia="Calibri" w:hAnsi="Calibri" w:cs="Calibri"/>
          <w:sz w:val="24"/>
          <w:szCs w:val="24"/>
        </w:rPr>
        <w:t>da necessità determinate da nuove forme di corruzione, non prevedibili allo stato; ovvero nuovi fattori di rischio che possano richiedere modifiche e/o integrazione delle misure di prevenzione adottate; ovvero in caso di accertamento di significative violazioni o mutamenti dell’organizzazione.</w:t>
      </w:r>
    </w:p>
    <w:p w:rsidR="003D4343" w:rsidRDefault="003D4343" w:rsidP="003D434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615A2" w:rsidRDefault="001615A2" w:rsidP="003D434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Cascina, 20 marzo 2021</w:t>
      </w:r>
    </w:p>
    <w:p w:rsidR="001615A2" w:rsidRPr="003D4343" w:rsidRDefault="001615A2" w:rsidP="003D434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B1A0A" w:rsidRDefault="00F040F2" w:rsidP="003D4343">
      <w:pPr>
        <w:widowControl w:val="0"/>
        <w:autoSpaceDE w:val="0"/>
        <w:autoSpaceDN w:val="0"/>
        <w:adjustRightInd w:val="0"/>
        <w:spacing w:after="0"/>
        <w:jc w:val="right"/>
      </w:pPr>
      <w:r>
        <w:rPr>
          <w:rFonts w:ascii="Calibri" w:eastAsia="Calibri" w:hAnsi="Calibri" w:cs="Calibri"/>
          <w:color w:val="000000"/>
          <w:sz w:val="24"/>
          <w:szCs w:val="24"/>
        </w:rPr>
        <w:t>Firma del RPCT</w:t>
      </w:r>
    </w:p>
    <w:sectPr w:rsidR="005B1A0A" w:rsidSect="000225D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A0A" w:rsidRDefault="005B1A0A" w:rsidP="006D70E4">
      <w:pPr>
        <w:spacing w:after="0" w:line="240" w:lineRule="auto"/>
      </w:pPr>
      <w:r>
        <w:separator/>
      </w:r>
    </w:p>
  </w:endnote>
  <w:endnote w:type="continuationSeparator" w:id="0">
    <w:p w:rsidR="005B1A0A" w:rsidRDefault="005B1A0A" w:rsidP="006D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0A" w:rsidRDefault="005B1A0A" w:rsidP="005B1A0A">
    <w:pPr>
      <w:tabs>
        <w:tab w:val="left" w:pos="2320"/>
      </w:tabs>
      <w:jc w:val="center"/>
      <w:rPr>
        <w:rFonts w:ascii="Times New Roman" w:hAnsi="Times New Roman"/>
        <w:i/>
        <w:color w:val="548DD4"/>
      </w:rPr>
    </w:pPr>
    <w:r>
      <w:rPr>
        <w:rFonts w:ascii="Times New Roman" w:hAnsi="Times New Roman"/>
        <w:i/>
        <w:color w:val="548DD4"/>
      </w:rPr>
      <w:t xml:space="preserve">Corso Matteotti </w:t>
    </w:r>
    <w:proofErr w:type="spellStart"/>
    <w:r>
      <w:rPr>
        <w:rFonts w:ascii="Times New Roman" w:hAnsi="Times New Roman"/>
        <w:i/>
        <w:color w:val="548DD4"/>
      </w:rPr>
      <w:t>n°</w:t>
    </w:r>
    <w:proofErr w:type="spellEnd"/>
    <w:r>
      <w:rPr>
        <w:rFonts w:ascii="Times New Roman" w:hAnsi="Times New Roman"/>
        <w:i/>
        <w:color w:val="548DD4"/>
      </w:rPr>
      <w:t xml:space="preserve"> 90 – 56021 Cascina (PI)-  P. I.V.A. e codice fiscale 01800720508-  CCIAA Pisa – </w:t>
    </w:r>
    <w:proofErr w:type="spellStart"/>
    <w:r>
      <w:rPr>
        <w:rFonts w:ascii="Times New Roman" w:hAnsi="Times New Roman"/>
        <w:i/>
        <w:color w:val="548DD4"/>
      </w:rPr>
      <w:t>R.E.A.</w:t>
    </w:r>
    <w:proofErr w:type="spellEnd"/>
    <w:r>
      <w:rPr>
        <w:rFonts w:ascii="Times New Roman" w:hAnsi="Times New Roman"/>
        <w:i/>
        <w:color w:val="548DD4"/>
      </w:rPr>
      <w:t xml:space="preserve"> PI-156047</w:t>
    </w:r>
  </w:p>
  <w:p w:rsidR="005B1A0A" w:rsidRDefault="005B1A0A">
    <w:pPr>
      <w:pStyle w:val="Pidipagina"/>
    </w:pPr>
  </w:p>
  <w:p w:rsidR="005B1A0A" w:rsidRDefault="005B1A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A0A" w:rsidRDefault="005B1A0A" w:rsidP="006D70E4">
      <w:pPr>
        <w:spacing w:after="0" w:line="240" w:lineRule="auto"/>
      </w:pPr>
      <w:r>
        <w:separator/>
      </w:r>
    </w:p>
  </w:footnote>
  <w:footnote w:type="continuationSeparator" w:id="0">
    <w:p w:rsidR="005B1A0A" w:rsidRDefault="005B1A0A" w:rsidP="006D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0A" w:rsidRDefault="005B1A0A" w:rsidP="005B1A0A">
    <w:pPr>
      <w:tabs>
        <w:tab w:val="left" w:pos="2320"/>
      </w:tabs>
      <w:jc w:val="center"/>
      <w:rPr>
        <w:rFonts w:ascii="Times New Roman" w:hAnsi="Times New Roman"/>
        <w:b/>
        <w:i/>
        <w:color w:val="548DD4"/>
        <w:u w:val="thick"/>
      </w:rPr>
    </w:pPr>
    <w:r>
      <w:rPr>
        <w:rFonts w:ascii="Times New Roman" w:hAnsi="Times New Roman"/>
        <w:b/>
        <w:i/>
        <w:noProof/>
        <w:color w:val="548DD4"/>
        <w:u w:val="thick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align>top</wp:align>
          </wp:positionV>
          <wp:extent cx="1517650" cy="16954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="Times New Roman" w:hAnsi="Times New Roman"/>
        <w:b/>
        <w:i/>
        <w:color w:val="548DD4"/>
        <w:u w:val="thick"/>
      </w:rPr>
      <w:t>AmicoBus</w:t>
    </w:r>
    <w:proofErr w:type="spellEnd"/>
    <w:r>
      <w:rPr>
        <w:rFonts w:ascii="Times New Roman" w:hAnsi="Times New Roman"/>
        <w:b/>
        <w:i/>
        <w:color w:val="548DD4"/>
        <w:u w:val="thick"/>
      </w:rPr>
      <w:t xml:space="preserve"> s.r.l.</w:t>
    </w:r>
  </w:p>
  <w:p w:rsidR="005B1A0A" w:rsidRDefault="005B1A0A" w:rsidP="005B1A0A">
    <w:pPr>
      <w:tabs>
        <w:tab w:val="left" w:pos="2320"/>
      </w:tabs>
      <w:ind w:left="708"/>
      <w:jc w:val="center"/>
      <w:rPr>
        <w:rFonts w:ascii="Times New Roman" w:hAnsi="Times New Roman"/>
        <w:b/>
        <w:i/>
        <w:color w:val="548DD4"/>
        <w:u w:val="thick"/>
      </w:rPr>
    </w:pPr>
    <w:r>
      <w:rPr>
        <w:rFonts w:ascii="Times New Roman" w:hAnsi="Times New Roman"/>
        <w:b/>
        <w:i/>
        <w:color w:val="548DD4"/>
        <w:u w:val="thick"/>
      </w:rPr>
      <w:t>Società soggetta alla direzione ed al coordinamento del Comune di Cascina</w:t>
    </w:r>
  </w:p>
  <w:p w:rsidR="005B1A0A" w:rsidRDefault="005B1A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" o:bullet="t">
        <v:imagedata r:id="rId1" o:title="clip_image001"/>
      </v:shape>
    </w:pict>
  </w:numPicBullet>
  <w:abstractNum w:abstractNumId="0">
    <w:nsid w:val="19F459BB"/>
    <w:multiLevelType w:val="hybridMultilevel"/>
    <w:tmpl w:val="44A26996"/>
    <w:lvl w:ilvl="0" w:tplc="102E2E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D3C6D"/>
    <w:multiLevelType w:val="hybridMultilevel"/>
    <w:tmpl w:val="B4C221EC"/>
    <w:lvl w:ilvl="0" w:tplc="46C0BF8C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E0779D"/>
    <w:multiLevelType w:val="hybridMultilevel"/>
    <w:tmpl w:val="3224F06A"/>
    <w:lvl w:ilvl="0" w:tplc="D876C9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B44921"/>
    <w:rsid w:val="000225D5"/>
    <w:rsid w:val="000350F5"/>
    <w:rsid w:val="001615A2"/>
    <w:rsid w:val="001E2468"/>
    <w:rsid w:val="00233292"/>
    <w:rsid w:val="003105F1"/>
    <w:rsid w:val="003C0690"/>
    <w:rsid w:val="003D4343"/>
    <w:rsid w:val="00405173"/>
    <w:rsid w:val="005B1A0A"/>
    <w:rsid w:val="006706A1"/>
    <w:rsid w:val="006D70E4"/>
    <w:rsid w:val="0086097E"/>
    <w:rsid w:val="00B44921"/>
    <w:rsid w:val="00BE1F1B"/>
    <w:rsid w:val="00EC2FEA"/>
    <w:rsid w:val="00F0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5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0E4"/>
  </w:style>
  <w:style w:type="paragraph" w:styleId="Pidipagina">
    <w:name w:val="footer"/>
    <w:basedOn w:val="Normale"/>
    <w:link w:val="PidipaginaCarattere"/>
    <w:uiPriority w:val="99"/>
    <w:unhideWhenUsed/>
    <w:rsid w:val="006D7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0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Cirillo</dc:creator>
  <cp:lastModifiedBy>Proprietario</cp:lastModifiedBy>
  <cp:revision>7</cp:revision>
  <dcterms:created xsi:type="dcterms:W3CDTF">2018-08-15T22:56:00Z</dcterms:created>
  <dcterms:modified xsi:type="dcterms:W3CDTF">2021-03-20T10:09:00Z</dcterms:modified>
</cp:coreProperties>
</file>