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046A7" w14:textId="77777777"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14:paraId="0BE33EA1" w14:textId="77777777"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14:paraId="27E65552" w14:textId="77777777"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14:paraId="4A63F26C" w14:textId="65B5D13F" w:rsidR="00C27B23" w:rsidRPr="009C6FAC" w:rsidRDefault="00775350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30</w:t>
      </w:r>
      <w:r w:rsidR="00390316">
        <w:rPr>
          <w:rFonts w:ascii="Garamond" w:hAnsi="Garamond"/>
        </w:rPr>
        <w:t>/04/2019</w:t>
      </w:r>
    </w:p>
    <w:p w14:paraId="7757E595" w14:textId="77777777"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14:paraId="020F88DB" w14:textId="77777777"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Estensione della rilevazione (nel </w:t>
      </w:r>
      <w:r w:rsidR="00FC7906">
        <w:rPr>
          <w:rFonts w:ascii="Garamond" w:hAnsi="Garamond"/>
          <w:b/>
          <w:i/>
        </w:rPr>
        <w:t xml:space="preserve">solo </w:t>
      </w:r>
      <w:r w:rsidRPr="009C6FAC">
        <w:rPr>
          <w:rFonts w:ascii="Garamond" w:hAnsi="Garamond"/>
          <w:b/>
          <w:i/>
        </w:rPr>
        <w:t>caso di ammin</w:t>
      </w:r>
      <w:r w:rsidR="007A107C">
        <w:rPr>
          <w:rFonts w:ascii="Garamond" w:hAnsi="Garamond"/>
          <w:b/>
          <w:i/>
        </w:rPr>
        <w:t>istrazioni</w:t>
      </w:r>
      <w:r w:rsidR="00FC7906">
        <w:rPr>
          <w:rFonts w:ascii="Garamond" w:hAnsi="Garamond"/>
          <w:b/>
          <w:i/>
        </w:rPr>
        <w:t>/enti</w:t>
      </w:r>
      <w:r w:rsidR="007A107C">
        <w:rPr>
          <w:rFonts w:ascii="Garamond" w:hAnsi="Garamond"/>
          <w:b/>
          <w:i/>
        </w:rPr>
        <w:t xml:space="preserve"> con uffici periferici)</w:t>
      </w:r>
    </w:p>
    <w:p w14:paraId="2901F9A0" w14:textId="77777777"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14:paraId="5943E293" w14:textId="6C94E6B5" w:rsidR="00C27B23" w:rsidRPr="00713BFD" w:rsidRDefault="00AA5B30" w:rsidP="00713BFD">
      <w:pPr>
        <w:tabs>
          <w:tab w:val="left" w:pos="0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Unica sede</w:t>
      </w:r>
    </w:p>
    <w:p w14:paraId="1C57FF24" w14:textId="77777777"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14:paraId="76E3C478" w14:textId="77777777"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14:paraId="1AF518DF" w14:textId="77777777" w:rsidR="00C733B1" w:rsidRPr="009C6FAC" w:rsidRDefault="00C733B1" w:rsidP="00C733B1">
      <w:pPr>
        <w:pStyle w:val="Default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S</w:t>
      </w:r>
      <w:r w:rsidRPr="009C6FAC">
        <w:rPr>
          <w:rFonts w:ascii="Garamond" w:hAnsi="Garamond"/>
        </w:rPr>
        <w:t xml:space="preserve">i indicano </w:t>
      </w:r>
      <w:r>
        <w:rPr>
          <w:rFonts w:ascii="Garamond" w:hAnsi="Garamond"/>
        </w:rPr>
        <w:t>le m</w:t>
      </w:r>
      <w:r w:rsidRPr="009C6FAC">
        <w:rPr>
          <w:rFonts w:ascii="Garamond" w:hAnsi="Garamond"/>
        </w:rPr>
        <w:t>odalità</w:t>
      </w:r>
      <w:r>
        <w:rPr>
          <w:rFonts w:ascii="Garamond" w:hAnsi="Garamond"/>
        </w:rPr>
        <w:t xml:space="preserve"> </w:t>
      </w:r>
      <w:r w:rsidRPr="009C6FAC">
        <w:rPr>
          <w:rFonts w:ascii="Garamond" w:hAnsi="Garamond"/>
        </w:rPr>
        <w:t>seguite:</w:t>
      </w:r>
    </w:p>
    <w:p w14:paraId="47C7DE6E" w14:textId="455334B6" w:rsidR="00C733B1" w:rsidRPr="009C6FAC" w:rsidRDefault="00AA5B30" w:rsidP="00C733B1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Verifiche svolte</w:t>
      </w:r>
      <w:r w:rsidR="00C733B1" w:rsidRPr="009C6FAC">
        <w:rPr>
          <w:rFonts w:ascii="Garamond" w:hAnsi="Garamond"/>
        </w:rPr>
        <w:t xml:space="preserve"> dal Responsabile della</w:t>
      </w:r>
      <w:r w:rsidR="00C733B1">
        <w:rPr>
          <w:rFonts w:ascii="Garamond" w:hAnsi="Garamond"/>
        </w:rPr>
        <w:t xml:space="preserve"> prevenzione della corruzione e della </w:t>
      </w:r>
      <w:r w:rsidR="00C733B1" w:rsidRPr="009C6FAC">
        <w:rPr>
          <w:rFonts w:ascii="Garamond" w:hAnsi="Garamond"/>
        </w:rPr>
        <w:t>trasparenza per riscontrare l’adempimento degli obblighi di pubblicazione;</w:t>
      </w:r>
    </w:p>
    <w:p w14:paraId="59ACFD5F" w14:textId="77777777" w:rsidR="00C733B1" w:rsidRPr="00AD1BDB" w:rsidRDefault="00C733B1" w:rsidP="00C733B1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verifica sul sito istituzionale, anche attraverso l’utilizzo di supporti informatici</w:t>
      </w:r>
      <w:r>
        <w:rPr>
          <w:rFonts w:ascii="Garamond" w:hAnsi="Garamond"/>
        </w:rPr>
        <w:t>.</w:t>
      </w:r>
    </w:p>
    <w:p w14:paraId="5C81166D" w14:textId="77777777" w:rsidR="00C733B1" w:rsidRDefault="00C733B1" w:rsidP="00C733B1">
      <w:pPr>
        <w:spacing w:line="360" w:lineRule="auto"/>
        <w:rPr>
          <w:rFonts w:ascii="Garamond" w:hAnsi="Garamond"/>
          <w:b/>
          <w:i/>
          <w:u w:val="single"/>
        </w:rPr>
      </w:pPr>
    </w:p>
    <w:p w14:paraId="5F464988" w14:textId="77777777" w:rsidR="00C733B1" w:rsidRPr="00B61C9B" w:rsidRDefault="00C733B1" w:rsidP="00C733B1">
      <w:pPr>
        <w:spacing w:line="360" w:lineRule="auto"/>
        <w:rPr>
          <w:rFonts w:ascii="Garamond" w:hAnsi="Garamond"/>
          <w:b/>
          <w:i/>
          <w:u w:val="single"/>
        </w:rPr>
      </w:pPr>
      <w:r w:rsidRPr="00B61C9B">
        <w:rPr>
          <w:rFonts w:ascii="Garamond" w:hAnsi="Garamond"/>
          <w:b/>
          <w:i/>
          <w:u w:val="single"/>
        </w:rPr>
        <w:t>Disclaimer</w:t>
      </w:r>
    </w:p>
    <w:p w14:paraId="267FE2DD" w14:textId="77777777" w:rsidR="00C733B1" w:rsidRPr="009C6FAC" w:rsidRDefault="00C733B1" w:rsidP="00C733B1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Si precisa che l</w:t>
      </w:r>
      <w:r w:rsidRPr="00C944F5">
        <w:rPr>
          <w:rFonts w:ascii="Garamond" w:hAnsi="Garamond"/>
        </w:rPr>
        <w:t xml:space="preserve">e valutazioni relative alla completezza del contenuto, riguardano il confronto tra la tipologia dei </w:t>
      </w:r>
      <w:r w:rsidRPr="00954E77">
        <w:rPr>
          <w:rFonts w:ascii="Garamond" w:hAnsi="Garamond"/>
          <w:u w:val="single"/>
        </w:rPr>
        <w:t>dati pubblic</w:t>
      </w:r>
      <w:r w:rsidRPr="00C944F5">
        <w:rPr>
          <w:rFonts w:ascii="Garamond" w:hAnsi="Garamond"/>
          <w:u w:val="single"/>
        </w:rPr>
        <w:t>ati</w:t>
      </w:r>
      <w:r w:rsidRPr="00C944F5">
        <w:rPr>
          <w:rFonts w:ascii="Garamond" w:hAnsi="Garamond"/>
        </w:rPr>
        <w:t xml:space="preserve"> e le informazioni richieste dalle disposizioni vigenti, dalle Delibere Anac e dalle misure anticorruzione adottate dalla Società.  </w:t>
      </w:r>
    </w:p>
    <w:p w14:paraId="12C39A73" w14:textId="77777777" w:rsidR="00AA5B30" w:rsidRDefault="00AA5B30">
      <w:pPr>
        <w:spacing w:line="360" w:lineRule="auto"/>
        <w:rPr>
          <w:rFonts w:ascii="Garamond" w:hAnsi="Garamond"/>
          <w:b/>
          <w:i/>
        </w:rPr>
      </w:pPr>
    </w:p>
    <w:p w14:paraId="132F06D0" w14:textId="2419F473"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14:paraId="6CF23BCB" w14:textId="77777777" w:rsidR="00AA5DC0" w:rsidRDefault="00C733B1" w:rsidP="00C733B1">
      <w:pPr>
        <w:spacing w:line="360" w:lineRule="auto"/>
        <w:rPr>
          <w:rFonts w:ascii="Garamond" w:hAnsi="Garamond"/>
        </w:rPr>
      </w:pPr>
      <w:r w:rsidRPr="00CB54D7">
        <w:rPr>
          <w:rFonts w:ascii="Garamond" w:hAnsi="Garamond"/>
        </w:rPr>
        <w:t>Nel corso della rilevazione</w:t>
      </w:r>
      <w:r>
        <w:rPr>
          <w:rFonts w:ascii="Garamond" w:hAnsi="Garamond"/>
        </w:rPr>
        <w:t xml:space="preserve"> si è riscontrato che, nel suo complesso, nella sezione Società trasparente sono state riportate le informazioni richieste dalle norme di legge</w:t>
      </w:r>
      <w:r w:rsidRPr="00CB54D7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</w:p>
    <w:p w14:paraId="0E251AD4" w14:textId="585C6DEF" w:rsidR="00C733B1" w:rsidRPr="00B61C9B" w:rsidRDefault="00A73C7F" w:rsidP="00C733B1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La sezione del sito che presenta margini di miglioramento riguarda l’informativa sulle procedure di </w:t>
      </w:r>
      <w:bookmarkStart w:id="0" w:name="_GoBack"/>
      <w:bookmarkEnd w:id="0"/>
      <w:r>
        <w:rPr>
          <w:rFonts w:ascii="Garamond" w:hAnsi="Garamond"/>
        </w:rPr>
        <w:t>affidamento della società in cui non sono riportate tutte le informazioni richieste dalla normativa di riferimento.</w:t>
      </w:r>
    </w:p>
    <w:p w14:paraId="4082F282" w14:textId="77777777" w:rsidR="00C733B1" w:rsidRDefault="00C733B1">
      <w:pPr>
        <w:spacing w:line="360" w:lineRule="auto"/>
        <w:rPr>
          <w:rFonts w:ascii="Garamond" w:hAnsi="Garamond"/>
          <w:b/>
          <w:i/>
        </w:rPr>
      </w:pPr>
    </w:p>
    <w:p w14:paraId="7A9E479B" w14:textId="77777777"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14:paraId="252DF21B" w14:textId="77777777" w:rsidR="003E5634" w:rsidRPr="00C733B1" w:rsidRDefault="00C733B1" w:rsidP="00C733B1">
      <w:pPr>
        <w:rPr>
          <w:rFonts w:ascii="Garamond" w:hAnsi="Garamond"/>
        </w:rPr>
      </w:pPr>
      <w:r w:rsidRPr="00C733B1">
        <w:rPr>
          <w:rFonts w:ascii="Garamond" w:hAnsi="Garamond"/>
        </w:rPr>
        <w:t>Non ve ne sono</w:t>
      </w:r>
    </w:p>
    <w:sectPr w:rsidR="003E5634" w:rsidRPr="00C733B1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459D0" w14:textId="77777777" w:rsidR="005F4EB0" w:rsidRDefault="005F4EB0">
      <w:pPr>
        <w:spacing w:after="0" w:line="240" w:lineRule="auto"/>
      </w:pPr>
      <w:r>
        <w:separator/>
      </w:r>
    </w:p>
  </w:endnote>
  <w:endnote w:type="continuationSeparator" w:id="0">
    <w:p w14:paraId="0BF1F032" w14:textId="77777777" w:rsidR="005F4EB0" w:rsidRDefault="005F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A50ED" w14:textId="77777777" w:rsidR="005F4EB0" w:rsidRDefault="005F4EB0">
      <w:pPr>
        <w:spacing w:after="0" w:line="240" w:lineRule="auto"/>
      </w:pPr>
      <w:r>
        <w:separator/>
      </w:r>
    </w:p>
  </w:footnote>
  <w:footnote w:type="continuationSeparator" w:id="0">
    <w:p w14:paraId="6A7E8430" w14:textId="77777777" w:rsidR="005F4EB0" w:rsidRDefault="005F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A4EC3" w14:textId="77777777"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 xml:space="preserve">delibera n. </w:t>
    </w:r>
    <w:r w:rsidR="002C572E" w:rsidRPr="006E496C">
      <w:rPr>
        <w:rFonts w:ascii="Garamond" w:hAnsi="Garamond" w:cs="Times New Roman"/>
        <w:b/>
      </w:rPr>
      <w:t>141</w:t>
    </w:r>
    <w:r w:rsidRPr="006E496C">
      <w:rPr>
        <w:rFonts w:ascii="Garamond" w:hAnsi="Garamond" w:cs="Times New Roman"/>
        <w:b/>
      </w:rPr>
      <w:t>/201</w:t>
    </w:r>
    <w:r w:rsidR="00FC7906" w:rsidRPr="006E496C">
      <w:rPr>
        <w:rFonts w:ascii="Garamond" w:hAnsi="Garamond" w:cs="Times New Roman"/>
        <w:b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C23"/>
    <w:multiLevelType w:val="hybridMultilevel"/>
    <w:tmpl w:val="C99CE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7B23"/>
    <w:rsid w:val="0016468A"/>
    <w:rsid w:val="0024134D"/>
    <w:rsid w:val="002C572E"/>
    <w:rsid w:val="00390316"/>
    <w:rsid w:val="003C50E5"/>
    <w:rsid w:val="003E1CF5"/>
    <w:rsid w:val="003E5634"/>
    <w:rsid w:val="0048249A"/>
    <w:rsid w:val="004F18CD"/>
    <w:rsid w:val="005F4EB0"/>
    <w:rsid w:val="0060106A"/>
    <w:rsid w:val="006E496C"/>
    <w:rsid w:val="007052EA"/>
    <w:rsid w:val="00713BFD"/>
    <w:rsid w:val="00775350"/>
    <w:rsid w:val="007A107C"/>
    <w:rsid w:val="00837860"/>
    <w:rsid w:val="00861FE1"/>
    <w:rsid w:val="008A0378"/>
    <w:rsid w:val="008B4CD5"/>
    <w:rsid w:val="00955140"/>
    <w:rsid w:val="009A5646"/>
    <w:rsid w:val="009C6FAC"/>
    <w:rsid w:val="00A52DF7"/>
    <w:rsid w:val="00A73C7F"/>
    <w:rsid w:val="00AA5B30"/>
    <w:rsid w:val="00AA5DC0"/>
    <w:rsid w:val="00AB1190"/>
    <w:rsid w:val="00AF790D"/>
    <w:rsid w:val="00B42F64"/>
    <w:rsid w:val="00BD2DA4"/>
    <w:rsid w:val="00C27B23"/>
    <w:rsid w:val="00C733B1"/>
    <w:rsid w:val="00D27496"/>
    <w:rsid w:val="00E97A4D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9F91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Giuseppe D'Onza</cp:lastModifiedBy>
  <cp:revision>9</cp:revision>
  <cp:lastPrinted>2018-02-28T15:30:00Z</cp:lastPrinted>
  <dcterms:created xsi:type="dcterms:W3CDTF">2019-04-18T08:38:00Z</dcterms:created>
  <dcterms:modified xsi:type="dcterms:W3CDTF">2019-04-30T20:21:00Z</dcterms:modified>
</cp:coreProperties>
</file>